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2A" w:rsidRPr="00D90E2A" w:rsidRDefault="00D90E2A" w:rsidP="00D90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E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 к рабочей программе по предмету «</w:t>
      </w:r>
      <w:r w:rsidRPr="00D90E2A">
        <w:rPr>
          <w:rFonts w:ascii="Times New Roman" w:eastAsia="Calibri" w:hAnsi="Times New Roman" w:cs="Times New Roman"/>
          <w:b/>
          <w:sz w:val="24"/>
          <w:szCs w:val="24"/>
        </w:rPr>
        <w:t>Основы безопасности жизнедеятельности»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E2A">
        <w:rPr>
          <w:rFonts w:ascii="Calibri" w:eastAsia="Calibri" w:hAnsi="Calibri" w:cs="Times New Roman"/>
        </w:rPr>
        <w:t>Рабочая</w:t>
      </w:r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программа учебного предмета «Основы безопасности жизнедеятельности» (далее — ОБЖ) разработана на основе требований к результатам освоения программы </w:t>
      </w: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сред-него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(далее — Программа ОБЖ)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Программа в методическом плане обеспечивает реализацию практико-ориентированного подхода в преподавании учебного предмета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продолжить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—и разумного построения модели индивидуального и группового безопасного поведения в повседневной жизни с учётом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актуальных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вызовов и угроз в природной, техногенной, социальной и информационной сферах.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Федеральная рабочая программа обеспечивает: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без-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опасности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</w:r>
      <w:proofErr w:type="spellStart"/>
      <w:r w:rsidRPr="00D90E2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освоения учебного предмета ОБЖ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" w:hAnsi="Times New Roman" w:cs="Times New Roman"/>
          <w:b/>
          <w:bCs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В федеральной рабочей программе содержание учебного предмета ОБЖ структурно представлено двумя вариантами реализации содержания, состоящими из отдельных модулей (тематических линий), обеспечивающих системность и не прерывность изучения предмета на уровнях основного общего и среднего общего образования. 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1. «Культура безопасности жизнедеятельности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современном обществе».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2. «Безопасность в быту».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3. «Безопасность на транспорте».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4. «Безопасность в общественных местах».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5. «Безопасность в природной среде».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6. «Здоровье и как его сохранить. Основы медицинских знаний».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7. «Безопасность в социуме».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8. «Безопасность в информационном пространстве».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9. «Основы противодействия экстремизму и терроризму».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Модуль № 10. «Взаимодействие личности, общества и государства в обеспечении безопасности жизни и здоровья населения».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lastRenderedPageBreak/>
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жизнедеятельности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>: «Предвидеть опасность, по возможности её избегать, при необходимости безопасно действовать». Программа предусматривает внедрение практико-ориентированных интерактивных форм организации учебных занятий с возможностью применения тренажёрных систем и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виртуальных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2A">
        <w:rPr>
          <w:rFonts w:ascii="Times New Roman" w:eastAsia="Calibri" w:hAnsi="Times New Roman" w:cs="Times New Roman"/>
          <w:sz w:val="24"/>
          <w:szCs w:val="24"/>
        </w:rPr>
        <w:t>Всего на изучение учебного предмета ОБЖ на уровне среднего общего образования отводится 68 часов в 10—11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0E2A">
        <w:rPr>
          <w:rFonts w:ascii="Times New Roman" w:eastAsia="Calibri" w:hAnsi="Times New Roman" w:cs="Times New Roman"/>
          <w:sz w:val="24"/>
          <w:szCs w:val="24"/>
        </w:rPr>
        <w:t>учебного</w:t>
      </w:r>
      <w:proofErr w:type="gramEnd"/>
      <w:r w:rsidRPr="00D90E2A">
        <w:rPr>
          <w:rFonts w:ascii="Times New Roman" w:eastAsia="Calibri" w:hAnsi="Times New Roman" w:cs="Times New Roman"/>
          <w:sz w:val="24"/>
          <w:szCs w:val="24"/>
        </w:rPr>
        <w:t xml:space="preserve"> предмета ОБЖ и количество часов для их освоения. Конкретное наполнение модулей может быть скорректировано и конкретизировано с учётом региональных (географических, социальных, этнических и др.), а также бытовых и других местных особенностей.</w:t>
      </w:r>
    </w:p>
    <w:p w:rsidR="00D90E2A" w:rsidRPr="00D90E2A" w:rsidRDefault="00D90E2A" w:rsidP="00D9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2F"/>
    <w:rsid w:val="00556305"/>
    <w:rsid w:val="00D90E2A"/>
    <w:rsid w:val="00D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CEC3-EC80-49C4-98F7-1C82F6E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2023-12-28T11:38:00Z</dcterms:created>
  <dcterms:modified xsi:type="dcterms:W3CDTF">2023-12-28T11:38:00Z</dcterms:modified>
</cp:coreProperties>
</file>